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76" w:rsidRDefault="00267E44" w:rsidP="00267E44">
      <w:pPr>
        <w:spacing w:before="0" w:after="0"/>
      </w:pPr>
      <w:r>
        <w:rPr>
          <w:noProof/>
        </w:rPr>
        <w:drawing>
          <wp:inline distT="0" distB="0" distL="0" distR="0" wp14:anchorId="2F673F05" wp14:editId="490474D5">
            <wp:extent cx="6181725" cy="377922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919" t="47624" r="43858" b="11968"/>
                    <a:stretch/>
                  </pic:blipFill>
                  <pic:spPr bwMode="auto">
                    <a:xfrm>
                      <a:off x="0" y="0"/>
                      <a:ext cx="6200755" cy="379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7E44" w:rsidRDefault="00267E44" w:rsidP="00267E44">
      <w:pPr>
        <w:spacing w:before="0" w:after="0"/>
        <w:rPr>
          <w:rFonts w:ascii="Fira Sans" w:hAnsi="Fira Sans"/>
          <w:sz w:val="22"/>
        </w:rPr>
      </w:pPr>
    </w:p>
    <w:p w:rsidR="00267E44" w:rsidRPr="00267E44" w:rsidRDefault="00267E44" w:rsidP="00267E44">
      <w:pPr>
        <w:spacing w:before="0" w:after="0"/>
        <w:rPr>
          <w:rFonts w:ascii="Fira Sans" w:hAnsi="Fira Sans"/>
          <w:b/>
          <w:sz w:val="22"/>
        </w:rPr>
      </w:pPr>
      <w:bookmarkStart w:id="0" w:name="_GoBack"/>
      <w:r w:rsidRPr="00267E44">
        <w:rPr>
          <w:rFonts w:ascii="Fira Sans" w:hAnsi="Fira Sans"/>
          <w:b/>
          <w:sz w:val="22"/>
        </w:rPr>
        <w:t xml:space="preserve">Textbaustein: </w:t>
      </w:r>
    </w:p>
    <w:bookmarkEnd w:id="0"/>
    <w:p w:rsidR="00267E44" w:rsidRPr="00267E44" w:rsidRDefault="00267E44" w:rsidP="00267E44">
      <w:pPr>
        <w:spacing w:before="0" w:after="0"/>
        <w:rPr>
          <w:rFonts w:ascii="Fira Sans" w:hAnsi="Fira Sans"/>
          <w:sz w:val="22"/>
        </w:rPr>
      </w:pPr>
    </w:p>
    <w:p w:rsidR="00267E44" w:rsidRPr="00267E44" w:rsidRDefault="00267E44" w:rsidP="00267E44">
      <w:pPr>
        <w:spacing w:before="0" w:after="0"/>
        <w:rPr>
          <w:rFonts w:ascii="Fira Sans" w:hAnsi="Fira Sans"/>
          <w:sz w:val="22"/>
        </w:rPr>
      </w:pPr>
      <w:r w:rsidRPr="00267E44">
        <w:rPr>
          <w:rFonts w:ascii="Fira Sans" w:hAnsi="Fira Sans"/>
          <w:sz w:val="22"/>
        </w:rPr>
        <w:t xml:space="preserve">Von XXXXXX wurde Herrn/Frau XXXX ein privates Darlehen in Höhe von XXXXX € in Aussicht gestellt, so dass allen Gläubigern außergerichtlich eine Vergleichszahlung von einheitlich XXX% der jeweils mitgeteilten Gesamtforderung angeboten werden konnte. </w:t>
      </w:r>
    </w:p>
    <w:p w:rsidR="00267E44" w:rsidRPr="00267E44" w:rsidRDefault="00267E44" w:rsidP="00267E44">
      <w:pPr>
        <w:spacing w:before="0" w:after="0"/>
        <w:rPr>
          <w:rFonts w:ascii="Fira Sans" w:hAnsi="Fira Sans"/>
          <w:sz w:val="22"/>
        </w:rPr>
      </w:pPr>
      <w:r w:rsidRPr="00267E44">
        <w:rPr>
          <w:rFonts w:ascii="Fira Sans" w:hAnsi="Fira Sans"/>
          <w:sz w:val="22"/>
        </w:rPr>
        <w:t xml:space="preserve">Nachdem ein Gläubiger diesen Vergleichsvorschlag ablehnt, ist die gerichtliche Zustimmungsersetzung notwendig, um den Schuldenbereinigungsplan durchführen zu können. Durch dieses Verfahren entstehen zusätzliche Kosten. Diese werden wie folgt geschätzt: </w:t>
      </w:r>
    </w:p>
    <w:p w:rsidR="00267E44" w:rsidRPr="00267E44" w:rsidRDefault="00267E44" w:rsidP="00267E44">
      <w:pPr>
        <w:spacing w:before="0" w:after="0"/>
        <w:rPr>
          <w:rFonts w:ascii="Fira Sans" w:hAnsi="Fira Sans"/>
          <w:sz w:val="22"/>
        </w:rPr>
      </w:pPr>
    </w:p>
    <w:p w:rsidR="00267E44" w:rsidRPr="00267E44" w:rsidRDefault="00267E44" w:rsidP="00267E44">
      <w:pPr>
        <w:spacing w:before="0" w:after="0"/>
        <w:rPr>
          <w:rFonts w:ascii="Fira Sans" w:hAnsi="Fira Sans"/>
          <w:sz w:val="22"/>
        </w:rPr>
      </w:pPr>
      <w:r w:rsidRPr="00267E44">
        <w:rPr>
          <w:rFonts w:ascii="Fira Sans" w:hAnsi="Fira Sans"/>
          <w:sz w:val="22"/>
        </w:rPr>
        <w:t>XXXXXX</w:t>
      </w:r>
    </w:p>
    <w:p w:rsidR="00267E44" w:rsidRPr="00267E44" w:rsidRDefault="00267E44" w:rsidP="00267E44">
      <w:pPr>
        <w:spacing w:before="0" w:after="0"/>
        <w:rPr>
          <w:rFonts w:ascii="Fira Sans" w:hAnsi="Fira Sans"/>
          <w:sz w:val="22"/>
        </w:rPr>
      </w:pPr>
    </w:p>
    <w:p w:rsidR="00267E44" w:rsidRPr="00267E44" w:rsidRDefault="00267E44" w:rsidP="00267E44">
      <w:pPr>
        <w:spacing w:before="0" w:after="0"/>
        <w:rPr>
          <w:rFonts w:ascii="Fira Sans" w:hAnsi="Fira Sans"/>
          <w:sz w:val="22"/>
        </w:rPr>
      </w:pPr>
      <w:r w:rsidRPr="00267E44">
        <w:rPr>
          <w:rFonts w:ascii="Fira Sans" w:hAnsi="Fira Sans"/>
          <w:sz w:val="22"/>
        </w:rPr>
        <w:t xml:space="preserve">Da der Schuldner selbst zahlungsunfähig ist und deshalb auch die Verfahrenskosten aus dem Angehörigendarlehen beglichen werden müssen, verringert sich die Summe, die an die Gläubiger ausgezahlt werden kann, auf XXXX€. </w:t>
      </w:r>
    </w:p>
    <w:p w:rsidR="00267E44" w:rsidRPr="00267E44" w:rsidRDefault="00267E44" w:rsidP="00267E44">
      <w:pPr>
        <w:spacing w:before="0" w:after="0"/>
        <w:rPr>
          <w:rFonts w:ascii="Fira Sans" w:hAnsi="Fira Sans"/>
          <w:sz w:val="22"/>
        </w:rPr>
      </w:pPr>
    </w:p>
    <w:p w:rsidR="00267E44" w:rsidRPr="00267E44" w:rsidRDefault="00267E44" w:rsidP="00267E44">
      <w:pPr>
        <w:spacing w:before="0" w:after="0"/>
        <w:rPr>
          <w:rFonts w:ascii="Fira Sans" w:hAnsi="Fira Sans"/>
          <w:sz w:val="22"/>
        </w:rPr>
      </w:pPr>
      <w:r w:rsidRPr="00267E44">
        <w:rPr>
          <w:rFonts w:ascii="Fira Sans" w:hAnsi="Fira Sans"/>
          <w:sz w:val="22"/>
        </w:rPr>
        <w:t xml:space="preserve">Die geschätzten Verfahrenskosten wurden vom Zahlbetrag an den ablehnenden Gläubiger in Abzug gebracht, so dass auf dessen Forderung im gerichtlichen Schuldenbereinigungsplan (Anlage 7A) eine entsprechend verringerte Auszahlungsquote (XX %) entfällt. </w:t>
      </w:r>
    </w:p>
    <w:p w:rsidR="00267E44" w:rsidRPr="00267E44" w:rsidRDefault="00267E44" w:rsidP="00267E44">
      <w:pPr>
        <w:spacing w:before="0" w:after="0"/>
        <w:rPr>
          <w:rFonts w:ascii="Fira Sans" w:hAnsi="Fira Sans"/>
          <w:sz w:val="22"/>
        </w:rPr>
      </w:pPr>
    </w:p>
    <w:p w:rsidR="00267E44" w:rsidRPr="00267E44" w:rsidRDefault="00267E44" w:rsidP="00267E44">
      <w:pPr>
        <w:spacing w:before="0" w:after="0"/>
        <w:rPr>
          <w:rFonts w:ascii="Fira Sans" w:hAnsi="Fira Sans"/>
          <w:sz w:val="22"/>
        </w:rPr>
      </w:pPr>
      <w:r w:rsidRPr="00267E44">
        <w:rPr>
          <w:rFonts w:ascii="Fira Sans" w:hAnsi="Fira Sans"/>
          <w:sz w:val="22"/>
        </w:rPr>
        <w:t xml:space="preserve">Für alle übrigen Gläubiger beträgt die </w:t>
      </w:r>
      <w:proofErr w:type="spellStart"/>
      <w:r w:rsidRPr="00267E44">
        <w:rPr>
          <w:rFonts w:ascii="Fira Sans" w:hAnsi="Fira Sans"/>
          <w:sz w:val="22"/>
        </w:rPr>
        <w:t>Barquote</w:t>
      </w:r>
      <w:proofErr w:type="spellEnd"/>
      <w:r w:rsidRPr="00267E44">
        <w:rPr>
          <w:rFonts w:ascii="Fira Sans" w:hAnsi="Fira Sans"/>
          <w:sz w:val="22"/>
        </w:rPr>
        <w:t xml:space="preserve">, ebenso wie im außergerichtlichen Vergleichsangebot, XX %. </w:t>
      </w:r>
    </w:p>
    <w:p w:rsidR="00267E44" w:rsidRPr="00267E44" w:rsidRDefault="00267E44" w:rsidP="00267E44">
      <w:pPr>
        <w:spacing w:before="0" w:after="0"/>
        <w:rPr>
          <w:rFonts w:ascii="Fira Sans" w:hAnsi="Fira Sans"/>
          <w:sz w:val="22"/>
        </w:rPr>
      </w:pPr>
    </w:p>
    <w:p w:rsidR="00267E44" w:rsidRPr="00267E44" w:rsidRDefault="00267E44" w:rsidP="00267E44">
      <w:pPr>
        <w:spacing w:before="0" w:after="0"/>
        <w:rPr>
          <w:rFonts w:ascii="Fira Sans" w:hAnsi="Fira Sans"/>
          <w:b/>
          <w:sz w:val="22"/>
        </w:rPr>
      </w:pPr>
      <w:r w:rsidRPr="00267E44">
        <w:rPr>
          <w:rFonts w:ascii="Fira Sans" w:hAnsi="Fira Sans"/>
          <w:b/>
          <w:sz w:val="22"/>
          <w:highlight w:val="yellow"/>
        </w:rPr>
        <w:t>XXXXX hier bitte entsprechende Einträge ergänzen.</w:t>
      </w:r>
      <w:r w:rsidRPr="00267E44">
        <w:rPr>
          <w:rFonts w:ascii="Fira Sans" w:hAnsi="Fira Sans"/>
          <w:b/>
          <w:sz w:val="22"/>
        </w:rPr>
        <w:t xml:space="preserve"> </w:t>
      </w:r>
    </w:p>
    <w:sectPr w:rsidR="00267E44" w:rsidRPr="00267E44" w:rsidSect="00B67FF9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ira Sans Book">
    <w:altName w:val="Calibri"/>
    <w:panose1 w:val="020B0503050000020004"/>
    <w:charset w:val="00"/>
    <w:family w:val="swiss"/>
    <w:notTrueType/>
    <w:pitch w:val="variable"/>
    <w:sig w:usb0="00000001" w:usb1="02000001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44"/>
    <w:rsid w:val="00171D90"/>
    <w:rsid w:val="00267E44"/>
    <w:rsid w:val="003C2826"/>
    <w:rsid w:val="00421F76"/>
    <w:rsid w:val="00B67FF9"/>
    <w:rsid w:val="00C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FE46"/>
  <w15:chartTrackingRefBased/>
  <w15:docId w15:val="{748D9087-EE20-4D32-8863-4C312440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ira Sans Book" w:eastAsiaTheme="minorHAnsi" w:hAnsi="Fira Sans Book" w:cstheme="minorBidi"/>
        <w:szCs w:val="22"/>
        <w:lang w:val="de-DE" w:eastAsia="en-US" w:bidi="ar-SA"/>
      </w:rPr>
    </w:rPrDefault>
    <w:pPrDefault>
      <w:pPr>
        <w:spacing w:before="1000"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Moers</dc:creator>
  <cp:keywords/>
  <dc:description/>
  <cp:lastModifiedBy>Ines Moers</cp:lastModifiedBy>
  <cp:revision>1</cp:revision>
  <dcterms:created xsi:type="dcterms:W3CDTF">2019-01-07T18:45:00Z</dcterms:created>
  <dcterms:modified xsi:type="dcterms:W3CDTF">2019-01-07T18:51:00Z</dcterms:modified>
</cp:coreProperties>
</file>